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97D" w:rsidRDefault="00D7097D" w:rsidP="00D7097D">
      <w:pPr>
        <w:spacing w:line="480" w:lineRule="auto"/>
        <w:jc w:val="center"/>
      </w:pPr>
    </w:p>
    <w:p w:rsidR="0088419E" w:rsidRDefault="0088419E" w:rsidP="00D7097D">
      <w:pPr>
        <w:spacing w:line="480" w:lineRule="auto"/>
        <w:jc w:val="center"/>
      </w:pPr>
    </w:p>
    <w:p w:rsidR="0088419E" w:rsidRDefault="0088419E" w:rsidP="00D7097D">
      <w:pPr>
        <w:spacing w:line="480" w:lineRule="auto"/>
        <w:jc w:val="center"/>
      </w:pPr>
    </w:p>
    <w:p w:rsidR="00D7097D" w:rsidRDefault="00D7097D" w:rsidP="00D7097D">
      <w:pPr>
        <w:spacing w:line="480" w:lineRule="auto"/>
        <w:jc w:val="center"/>
      </w:pPr>
    </w:p>
    <w:p w:rsidR="00D7097D" w:rsidRDefault="00D7097D" w:rsidP="00D7097D">
      <w:pPr>
        <w:spacing w:line="480" w:lineRule="auto"/>
        <w:jc w:val="center"/>
      </w:pPr>
    </w:p>
    <w:p w:rsidR="00D7097D" w:rsidRDefault="00D7097D" w:rsidP="00D7097D">
      <w:pPr>
        <w:spacing w:line="480" w:lineRule="auto"/>
        <w:jc w:val="center"/>
      </w:pPr>
    </w:p>
    <w:p w:rsidR="00D7097D" w:rsidRDefault="00D7097D" w:rsidP="00D7097D">
      <w:pPr>
        <w:spacing w:line="480" w:lineRule="auto"/>
        <w:jc w:val="center"/>
      </w:pPr>
    </w:p>
    <w:p w:rsidR="00D7097D" w:rsidRDefault="00F732DC" w:rsidP="00D7097D">
      <w:pPr>
        <w:spacing w:line="480" w:lineRule="auto"/>
        <w:jc w:val="center"/>
      </w:pPr>
      <w:r>
        <w:t>Standards of Care in a Healthcare</w:t>
      </w:r>
      <w:r w:rsidR="00D7097D">
        <w:t>.</w:t>
      </w:r>
      <w:r>
        <w:t xml:space="preserve"> </w:t>
      </w:r>
    </w:p>
    <w:p w:rsidR="00D7097D" w:rsidRDefault="00D7097D" w:rsidP="00D7097D">
      <w:pPr>
        <w:spacing w:line="480" w:lineRule="auto"/>
        <w:jc w:val="center"/>
      </w:pPr>
      <w:r>
        <w:t>Name.</w:t>
      </w:r>
    </w:p>
    <w:p w:rsidR="00D7097D" w:rsidRDefault="00D7097D" w:rsidP="00D7097D">
      <w:pPr>
        <w:spacing w:line="480" w:lineRule="auto"/>
        <w:jc w:val="center"/>
      </w:pPr>
      <w:r>
        <w:t>Institution.</w:t>
      </w:r>
    </w:p>
    <w:p w:rsidR="00D7097D" w:rsidRDefault="00D7097D" w:rsidP="00D7097D">
      <w:pPr>
        <w:spacing w:line="480" w:lineRule="auto"/>
        <w:jc w:val="center"/>
      </w:pPr>
      <w:r>
        <w:t>Date.</w:t>
      </w:r>
    </w:p>
    <w:p w:rsidR="00D7097D" w:rsidRDefault="00D7097D" w:rsidP="00D7097D">
      <w:pPr>
        <w:spacing w:line="480" w:lineRule="auto"/>
        <w:jc w:val="center"/>
      </w:pPr>
    </w:p>
    <w:p w:rsidR="00D7097D" w:rsidRDefault="00D7097D" w:rsidP="00D7097D">
      <w:pPr>
        <w:spacing w:line="480" w:lineRule="auto"/>
        <w:jc w:val="center"/>
      </w:pPr>
    </w:p>
    <w:p w:rsidR="00D7097D" w:rsidRDefault="00D7097D" w:rsidP="00D7097D">
      <w:pPr>
        <w:spacing w:line="480" w:lineRule="auto"/>
        <w:jc w:val="center"/>
      </w:pPr>
    </w:p>
    <w:p w:rsidR="00D7097D" w:rsidRDefault="00D7097D" w:rsidP="00D7097D">
      <w:pPr>
        <w:spacing w:line="480" w:lineRule="auto"/>
        <w:jc w:val="center"/>
      </w:pPr>
    </w:p>
    <w:p w:rsidR="00D7097D" w:rsidRDefault="00D7097D" w:rsidP="00D7097D">
      <w:pPr>
        <w:spacing w:line="480" w:lineRule="auto"/>
        <w:jc w:val="center"/>
      </w:pPr>
    </w:p>
    <w:p w:rsidR="00D7097D" w:rsidRDefault="00D7097D" w:rsidP="00C4704C">
      <w:pPr>
        <w:spacing w:line="480" w:lineRule="auto"/>
      </w:pPr>
    </w:p>
    <w:p w:rsidR="00D7097D" w:rsidRDefault="00D7097D" w:rsidP="00D7097D">
      <w:pPr>
        <w:spacing w:line="480" w:lineRule="auto"/>
        <w:jc w:val="center"/>
      </w:pPr>
    </w:p>
    <w:p w:rsidR="00F732DC" w:rsidRDefault="00D7097D" w:rsidP="00D7097D">
      <w:pPr>
        <w:spacing w:line="480" w:lineRule="auto"/>
        <w:jc w:val="center"/>
      </w:pPr>
      <w:r>
        <w:lastRenderedPageBreak/>
        <w:t xml:space="preserve">Standards of Care in a Healthcare </w:t>
      </w:r>
    </w:p>
    <w:p w:rsidR="00130BC6" w:rsidRDefault="00130BC6" w:rsidP="00130BC6">
      <w:pPr>
        <w:spacing w:line="480" w:lineRule="auto"/>
        <w:ind w:firstLine="720"/>
      </w:pPr>
      <w:r>
        <w:t>A protocol is a medical guideline that oversees all fields of a clinical trial. On the other hand, the standard of care delivery denotes to mandatory actions that provide directions and support to formal policies. Finally, healthcare policies refer to actions, plans and decisions that are undertaken to accomplish healthcare goals (Caroll, 2019). These standards of care serve as the foundation of quality care in a medical setting. The critical difference between Protocols, Standard of Care Delivery and Policies at practice, state and federal levels is that they are the same at the federal level to ensure that the quality of care is the same; However there is a difference at state and practice levels because local area and states tend to formulate their standards of care (Caroll, 2019). Therefore, caregivers comply with the standards of care present at different levels.</w:t>
      </w:r>
    </w:p>
    <w:p w:rsidR="00C4704C" w:rsidRDefault="00130BC6" w:rsidP="00130BC6">
      <w:pPr>
        <w:spacing w:line="480" w:lineRule="auto"/>
        <w:ind w:firstLine="720"/>
      </w:pPr>
      <w:r>
        <w:t xml:space="preserve">Quality of healthcare delivery is a vital consideration in the choice of healthcare. There are no standard measures to determine the quality of healthcare delivered. Researchers who Endeavour in measuring the quality of healthcare delivered rely on perspectives from healthcare providers, patients, payers and policymakers (Nwankwo, 2010).  Healthcare providers believe that the quality of healthcare can be determined by the medical outcome of the patient. Patients perceive a quality health system as the health that satisfies them. Patient satisfaction denotes to the degree at which a patient believes that his/her needs have been fulfilled by health providers. Policy makers believe that a healthcare system providing quality care is the one that meets standards of care (Caroll, 2019). Finally, payers' perception of a healthcare system is a healthcare that fulfils the patient expectation on the cost of treatment. Generally, Stakeholders perspectives on the delivery of healthcare centre on patient satisfaction level. Therefore, the quality of a health system should be viewed on the perspective of the patient's perception of satisfaction. </w:t>
      </w:r>
    </w:p>
    <w:p w:rsidR="001B5109" w:rsidRDefault="001B5109" w:rsidP="001B5109">
      <w:pPr>
        <w:spacing w:line="480" w:lineRule="auto"/>
        <w:jc w:val="center"/>
      </w:pPr>
      <w:r>
        <w:lastRenderedPageBreak/>
        <w:t>References</w:t>
      </w:r>
    </w:p>
    <w:p w:rsidR="001B5109" w:rsidRDefault="00D94E46" w:rsidP="00C4704C">
      <w:pPr>
        <w:pStyle w:val="Bibliography"/>
        <w:spacing w:line="480" w:lineRule="auto"/>
        <w:ind w:left="720" w:hanging="720"/>
        <w:rPr>
          <w:noProof/>
        </w:rPr>
      </w:pPr>
      <w:r>
        <w:fldChar w:fldCharType="begin"/>
      </w:r>
      <w:r w:rsidR="001B5109">
        <w:instrText xml:space="preserve"> BIBLIOGRAPHY  \l 1033 </w:instrText>
      </w:r>
      <w:r>
        <w:fldChar w:fldCharType="separate"/>
      </w:r>
      <w:r w:rsidR="001B5109">
        <w:rPr>
          <w:noProof/>
        </w:rPr>
        <w:t xml:space="preserve">Caroll, R. (2019). </w:t>
      </w:r>
      <w:r w:rsidR="001B5109">
        <w:rPr>
          <w:i/>
          <w:iCs/>
          <w:noProof/>
        </w:rPr>
        <w:t>Standards of Care inNursing</w:t>
      </w:r>
      <w:r w:rsidR="001B5109">
        <w:rPr>
          <w:noProof/>
        </w:rPr>
        <w:t>. Retrieved June 6, 2019, from HG.ORG: https://www.hg.org/legal-articles/standards-of-care-in-nursing-6237</w:t>
      </w:r>
    </w:p>
    <w:p w:rsidR="001B5109" w:rsidRDefault="001B5109" w:rsidP="00C4704C">
      <w:pPr>
        <w:pStyle w:val="Bibliography"/>
        <w:spacing w:line="480" w:lineRule="auto"/>
        <w:ind w:left="720" w:hanging="720"/>
        <w:rPr>
          <w:noProof/>
        </w:rPr>
      </w:pPr>
      <w:r>
        <w:rPr>
          <w:noProof/>
        </w:rPr>
        <w:t xml:space="preserve">Nwankwo, S. (2010). Measuring Service Quality and patient Satisfaction with access to public and private healthcare deliverly. </w:t>
      </w:r>
      <w:r>
        <w:rPr>
          <w:i/>
          <w:iCs/>
          <w:noProof/>
        </w:rPr>
        <w:t>International Journal of Public Sector Management</w:t>
      </w:r>
      <w:r>
        <w:rPr>
          <w:noProof/>
        </w:rPr>
        <w:t xml:space="preserve"> , 203-220.</w:t>
      </w:r>
    </w:p>
    <w:p w:rsidR="001B5109" w:rsidRDefault="00D94E46" w:rsidP="00C4704C">
      <w:pPr>
        <w:spacing w:line="480" w:lineRule="auto"/>
        <w:ind w:left="720" w:hanging="720"/>
      </w:pPr>
      <w:r>
        <w:fldChar w:fldCharType="end"/>
      </w:r>
    </w:p>
    <w:sectPr w:rsidR="001B5109" w:rsidSect="00D709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AB8" w:rsidRDefault="008A6AB8" w:rsidP="00D7097D">
      <w:pPr>
        <w:spacing w:after="0" w:line="240" w:lineRule="auto"/>
      </w:pPr>
      <w:r>
        <w:separator/>
      </w:r>
    </w:p>
  </w:endnote>
  <w:endnote w:type="continuationSeparator" w:id="1">
    <w:p w:rsidR="008A6AB8" w:rsidRDefault="008A6AB8" w:rsidP="00D709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AB8" w:rsidRDefault="008A6AB8" w:rsidP="00D7097D">
      <w:pPr>
        <w:spacing w:after="0" w:line="240" w:lineRule="auto"/>
      </w:pPr>
      <w:r>
        <w:separator/>
      </w:r>
    </w:p>
  </w:footnote>
  <w:footnote w:type="continuationSeparator" w:id="1">
    <w:p w:rsidR="008A6AB8" w:rsidRDefault="008A6AB8" w:rsidP="00D709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7D" w:rsidRDefault="00D7097D">
    <w:pPr>
      <w:pStyle w:val="Header"/>
      <w:jc w:val="right"/>
    </w:pPr>
    <w:r>
      <w:t xml:space="preserve">STANDARDS OF CARE IN A HEALTHCARE                                                                           </w:t>
    </w:r>
    <w:sdt>
      <w:sdtPr>
        <w:id w:val="45730077"/>
        <w:docPartObj>
          <w:docPartGallery w:val="Page Numbers (Top of Page)"/>
          <w:docPartUnique/>
        </w:docPartObj>
      </w:sdtPr>
      <w:sdtContent>
        <w:fldSimple w:instr=" PAGE   \* MERGEFORMAT ">
          <w:r w:rsidR="00130BC6">
            <w:rPr>
              <w:noProof/>
            </w:rPr>
            <w:t>2</w:t>
          </w:r>
        </w:fldSimple>
      </w:sdtContent>
    </w:sdt>
  </w:p>
  <w:p w:rsidR="00D7097D" w:rsidRDefault="00D709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7D" w:rsidRDefault="00D7097D">
    <w:pPr>
      <w:pStyle w:val="Header"/>
      <w:jc w:val="right"/>
    </w:pPr>
    <w:r>
      <w:t xml:space="preserve">Running head: STANDARDS OF CARE IN A HEALTHCARE                                                   </w:t>
    </w:r>
    <w:sdt>
      <w:sdtPr>
        <w:id w:val="45729973"/>
        <w:docPartObj>
          <w:docPartGallery w:val="Page Numbers (Top of Page)"/>
          <w:docPartUnique/>
        </w:docPartObj>
      </w:sdtPr>
      <w:sdtContent>
        <w:fldSimple w:instr=" PAGE   \* MERGEFORMAT ">
          <w:r w:rsidR="00130BC6">
            <w:rPr>
              <w:noProof/>
            </w:rPr>
            <w:t>1</w:t>
          </w:r>
        </w:fldSimple>
      </w:sdtContent>
    </w:sdt>
  </w:p>
  <w:p w:rsidR="00D7097D" w:rsidRDefault="00D7097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106F3"/>
    <w:rsid w:val="00017F1A"/>
    <w:rsid w:val="00020CD0"/>
    <w:rsid w:val="000A3146"/>
    <w:rsid w:val="00130BC6"/>
    <w:rsid w:val="001B5109"/>
    <w:rsid w:val="005B1DF1"/>
    <w:rsid w:val="007D1C69"/>
    <w:rsid w:val="0088419E"/>
    <w:rsid w:val="008A6AB8"/>
    <w:rsid w:val="00AC6334"/>
    <w:rsid w:val="00B26F3B"/>
    <w:rsid w:val="00B3335B"/>
    <w:rsid w:val="00C106F3"/>
    <w:rsid w:val="00C1664A"/>
    <w:rsid w:val="00C4704C"/>
    <w:rsid w:val="00C71466"/>
    <w:rsid w:val="00D7097D"/>
    <w:rsid w:val="00D94E46"/>
    <w:rsid w:val="00E95FD7"/>
    <w:rsid w:val="00F1565E"/>
    <w:rsid w:val="00F50322"/>
    <w:rsid w:val="00F732DC"/>
    <w:rsid w:val="00FF44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B5109"/>
  </w:style>
  <w:style w:type="paragraph" w:styleId="BalloonText">
    <w:name w:val="Balloon Text"/>
    <w:basedOn w:val="Normal"/>
    <w:link w:val="BalloonTextChar"/>
    <w:uiPriority w:val="99"/>
    <w:semiHidden/>
    <w:unhideWhenUsed/>
    <w:rsid w:val="00D70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97D"/>
    <w:rPr>
      <w:rFonts w:ascii="Tahoma" w:hAnsi="Tahoma" w:cs="Tahoma"/>
      <w:sz w:val="16"/>
      <w:szCs w:val="16"/>
    </w:rPr>
  </w:style>
  <w:style w:type="paragraph" w:styleId="Header">
    <w:name w:val="header"/>
    <w:basedOn w:val="Normal"/>
    <w:link w:val="HeaderChar"/>
    <w:uiPriority w:val="99"/>
    <w:unhideWhenUsed/>
    <w:rsid w:val="00D70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097D"/>
  </w:style>
  <w:style w:type="paragraph" w:styleId="Footer">
    <w:name w:val="footer"/>
    <w:basedOn w:val="Normal"/>
    <w:link w:val="FooterChar"/>
    <w:uiPriority w:val="99"/>
    <w:semiHidden/>
    <w:unhideWhenUsed/>
    <w:rsid w:val="00D709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097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Car19</b:Tag>
    <b:SourceType>InternetSite</b:SourceType>
    <b:Guid>{26F4D0ED-DA06-4F77-8B32-F2C19BCE1F6D}</b:Guid>
    <b:LCID>0</b:LCID>
    <b:Author>
      <b:Author>
        <b:NameList>
          <b:Person>
            <b:Last>Caroll</b:Last>
            <b:First>R.</b:First>
          </b:Person>
        </b:NameList>
      </b:Author>
    </b:Author>
    <b:Title>Standards of Care inNursing</b:Title>
    <b:InternetSiteTitle>HG.ORG</b:InternetSiteTitle>
    <b:Year>2019</b:Year>
    <b:YearAccessed>2019</b:YearAccessed>
    <b:MonthAccessed>June</b:MonthAccessed>
    <b:DayAccessed>6</b:DayAccessed>
    <b:URL>https://www.hg.org/legal-articles/standards-of-care-in-nursing-6237</b:URL>
    <b:RefOrder>1</b:RefOrder>
  </b:Source>
  <b:Source>
    <b:Tag>Nwa10</b:Tag>
    <b:SourceType>JournalArticle</b:SourceType>
    <b:Guid>{BD4C34C0-AB88-43BE-9345-2B2C737BBA69}</b:Guid>
    <b:LCID>0</b:LCID>
    <b:Author>
      <b:Author>
        <b:NameList>
          <b:Person>
            <b:Last>Nwankwo</b:Last>
            <b:First>S.</b:First>
          </b:Person>
        </b:NameList>
      </b:Author>
    </b:Author>
    <b:Title>Measuring Service Quality and patient Satisfaction with access to public and private healthcare deliverly</b:Title>
    <b:Year>2010</b:Year>
    <b:JournalName>International Journal of Public Sector Management</b:JournalName>
    <b:Pages>203-220</b:Pages>
    <b:RefOrder>2</b:RefOrder>
  </b:Source>
</b:Sources>
</file>

<file path=customXml/itemProps1.xml><?xml version="1.0" encoding="utf-8"?>
<ds:datastoreItem xmlns:ds="http://schemas.openxmlformats.org/officeDocument/2006/customXml" ds:itemID="{428FE598-3707-4360-85A6-59E092D84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376</Words>
  <Characters>2145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2019-06-11T19:38:00Z</dcterms:created>
  <dcterms:modified xsi:type="dcterms:W3CDTF">2019-06-11T19:38:00Z</dcterms:modified>
</cp:coreProperties>
</file>